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AE66" w14:textId="77777777" w:rsidR="00915631" w:rsidRPr="00915631" w:rsidRDefault="00915631" w:rsidP="00915631">
      <w:pPr>
        <w:spacing w:before="0" w:after="600" w:line="882" w:lineRule="atLeast"/>
        <w:ind w:firstLine="0"/>
        <w:jc w:val="left"/>
        <w:outlineLvl w:val="0"/>
        <w:rPr>
          <w:rFonts w:ascii="Arial" w:eastAsia="Times New Roman" w:hAnsi="Arial" w:cs="Arial"/>
          <w:b/>
          <w:bCs/>
          <w:color w:val="232323"/>
          <w:kern w:val="36"/>
          <w:sz w:val="63"/>
          <w:szCs w:val="63"/>
          <w:lang w:eastAsia="ru-RU"/>
        </w:rPr>
      </w:pPr>
      <w:proofErr w:type="spellStart"/>
      <w:r w:rsidRPr="00915631">
        <w:rPr>
          <w:rFonts w:ascii="Arial" w:eastAsia="Times New Roman" w:hAnsi="Arial" w:cs="Arial"/>
          <w:b/>
          <w:bCs/>
          <w:color w:val="232323"/>
          <w:kern w:val="36"/>
          <w:sz w:val="63"/>
          <w:szCs w:val="63"/>
          <w:lang w:eastAsia="ru-RU"/>
        </w:rPr>
        <w:t>Oбработка</w:t>
      </w:r>
      <w:proofErr w:type="spellEnd"/>
      <w:r w:rsidRPr="00915631">
        <w:rPr>
          <w:rFonts w:ascii="Arial" w:eastAsia="Times New Roman" w:hAnsi="Arial" w:cs="Arial"/>
          <w:b/>
          <w:bCs/>
          <w:color w:val="232323"/>
          <w:kern w:val="36"/>
          <w:sz w:val="63"/>
          <w:szCs w:val="63"/>
          <w:lang w:eastAsia="ru-RU"/>
        </w:rPr>
        <w:t xml:space="preserve"> персональных данных</w:t>
      </w:r>
    </w:p>
    <w:p w14:paraId="543436A7" w14:textId="77777777" w:rsidR="00915631" w:rsidRPr="00915631" w:rsidRDefault="00915631" w:rsidP="00915631">
      <w:pPr>
        <w:spacing w:before="0" w:after="0" w:line="475" w:lineRule="atLeast"/>
        <w:ind w:firstLine="0"/>
        <w:jc w:val="left"/>
        <w:outlineLvl w:val="1"/>
        <w:rPr>
          <w:rFonts w:ascii="Arial" w:eastAsia="Times New Roman" w:hAnsi="Arial" w:cs="Arial"/>
          <w:b/>
          <w:bCs/>
          <w:color w:val="232323"/>
          <w:sz w:val="33"/>
          <w:szCs w:val="33"/>
          <w:lang w:eastAsia="ru-RU"/>
        </w:rPr>
      </w:pPr>
      <w:r w:rsidRPr="00915631">
        <w:rPr>
          <w:rFonts w:ascii="Arial" w:eastAsia="Times New Roman" w:hAnsi="Arial" w:cs="Arial"/>
          <w:b/>
          <w:bCs/>
          <w:color w:val="232323"/>
          <w:sz w:val="33"/>
          <w:szCs w:val="33"/>
          <w:lang w:eastAsia="ru-RU"/>
        </w:rPr>
        <w:t>I. Общие положения</w:t>
      </w:r>
    </w:p>
    <w:p w14:paraId="722175F7" w14:textId="54075769"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Настоящие Положение о политике конфиденциальности (далее — Положение) является официальным документом ООО «</w:t>
      </w:r>
      <w:r>
        <w:rPr>
          <w:rFonts w:ascii="Arial" w:eastAsia="Times New Roman" w:hAnsi="Arial" w:cs="Arial"/>
          <w:color w:val="232323"/>
          <w:lang w:eastAsia="ru-RU"/>
        </w:rPr>
        <w:t>Корпорация АЛЬФА</w:t>
      </w:r>
      <w:r w:rsidRPr="00915631">
        <w:rPr>
          <w:rFonts w:ascii="Arial" w:eastAsia="Times New Roman" w:hAnsi="Arial" w:cs="Arial"/>
          <w:color w:val="232323"/>
          <w:lang w:eastAsia="ru-RU"/>
        </w:rPr>
        <w:t xml:space="preserve">», расположенного по адресу: 125212, </w:t>
      </w:r>
      <w:r>
        <w:rPr>
          <w:rFonts w:ascii="Arial" w:eastAsia="Times New Roman" w:hAnsi="Arial" w:cs="Arial"/>
          <w:color w:val="232323"/>
          <w:lang w:eastAsia="ru-RU"/>
        </w:rPr>
        <w:t>г. Москва</w:t>
      </w:r>
      <w:r w:rsidRPr="00915631">
        <w:rPr>
          <w:rFonts w:ascii="Arial" w:eastAsia="Times New Roman" w:hAnsi="Arial" w:cs="Arial"/>
          <w:color w:val="232323"/>
          <w:lang w:eastAsia="ru-RU"/>
        </w:rPr>
        <w:t xml:space="preserve">, </w:t>
      </w:r>
      <w:r>
        <w:rPr>
          <w:rFonts w:ascii="Arial" w:eastAsia="Times New Roman" w:hAnsi="Arial" w:cs="Arial"/>
          <w:color w:val="232323"/>
          <w:lang w:eastAsia="ru-RU"/>
        </w:rPr>
        <w:t>ш</w:t>
      </w:r>
      <w:r w:rsidRPr="00915631">
        <w:rPr>
          <w:rFonts w:ascii="Arial" w:eastAsia="Times New Roman" w:hAnsi="Arial" w:cs="Arial"/>
          <w:color w:val="232323"/>
          <w:lang w:eastAsia="ru-RU"/>
        </w:rPr>
        <w:t xml:space="preserve">. </w:t>
      </w:r>
      <w:proofErr w:type="spellStart"/>
      <w:r w:rsidRPr="00915631">
        <w:rPr>
          <w:rFonts w:ascii="Arial" w:eastAsia="Times New Roman" w:hAnsi="Arial" w:cs="Arial"/>
          <w:color w:val="232323"/>
          <w:lang w:eastAsia="ru-RU"/>
        </w:rPr>
        <w:t>Г</w:t>
      </w:r>
      <w:r>
        <w:rPr>
          <w:rFonts w:ascii="Arial" w:eastAsia="Times New Roman" w:hAnsi="Arial" w:cs="Arial"/>
          <w:color w:val="232323"/>
          <w:lang w:eastAsia="ru-RU"/>
        </w:rPr>
        <w:t>оловинское</w:t>
      </w:r>
      <w:proofErr w:type="spellEnd"/>
      <w:r w:rsidRPr="00915631">
        <w:rPr>
          <w:rFonts w:ascii="Arial" w:eastAsia="Times New Roman" w:hAnsi="Arial" w:cs="Arial"/>
          <w:color w:val="232323"/>
          <w:lang w:eastAsia="ru-RU"/>
        </w:rPr>
        <w:t xml:space="preserve">, </w:t>
      </w:r>
      <w:r>
        <w:rPr>
          <w:rFonts w:ascii="Arial" w:eastAsia="Times New Roman" w:hAnsi="Arial" w:cs="Arial"/>
          <w:color w:val="232323"/>
          <w:lang w:eastAsia="ru-RU"/>
        </w:rPr>
        <w:t>д</w:t>
      </w:r>
      <w:r w:rsidRPr="00915631">
        <w:rPr>
          <w:rFonts w:ascii="Arial" w:eastAsia="Times New Roman" w:hAnsi="Arial" w:cs="Arial"/>
          <w:color w:val="232323"/>
          <w:lang w:eastAsia="ru-RU"/>
        </w:rPr>
        <w:t xml:space="preserve">. 5, </w:t>
      </w:r>
      <w:r>
        <w:rPr>
          <w:rFonts w:ascii="Arial" w:eastAsia="Times New Roman" w:hAnsi="Arial" w:cs="Arial"/>
          <w:color w:val="232323"/>
          <w:lang w:eastAsia="ru-RU"/>
        </w:rPr>
        <w:t>к</w:t>
      </w:r>
      <w:r w:rsidRPr="00915631">
        <w:rPr>
          <w:rFonts w:ascii="Arial" w:eastAsia="Times New Roman" w:hAnsi="Arial" w:cs="Arial"/>
          <w:color w:val="232323"/>
          <w:lang w:eastAsia="ru-RU"/>
        </w:rPr>
        <w:t xml:space="preserve">. 1, </w:t>
      </w:r>
      <w:r>
        <w:rPr>
          <w:rFonts w:ascii="Arial" w:eastAsia="Times New Roman" w:hAnsi="Arial" w:cs="Arial"/>
          <w:color w:val="232323"/>
          <w:lang w:eastAsia="ru-RU"/>
        </w:rPr>
        <w:t>этаж</w:t>
      </w:r>
      <w:r w:rsidRPr="00915631">
        <w:rPr>
          <w:rFonts w:ascii="Arial" w:eastAsia="Times New Roman" w:hAnsi="Arial" w:cs="Arial"/>
          <w:color w:val="232323"/>
          <w:lang w:eastAsia="ru-RU"/>
        </w:rPr>
        <w:t xml:space="preserve"> 8 </w:t>
      </w:r>
      <w:r>
        <w:rPr>
          <w:rFonts w:ascii="Arial" w:eastAsia="Times New Roman" w:hAnsi="Arial" w:cs="Arial"/>
          <w:color w:val="232323"/>
          <w:lang w:eastAsia="ru-RU"/>
        </w:rPr>
        <w:t>пом</w:t>
      </w:r>
      <w:r w:rsidRPr="00915631">
        <w:rPr>
          <w:rFonts w:ascii="Arial" w:eastAsia="Times New Roman" w:hAnsi="Arial" w:cs="Arial"/>
          <w:color w:val="232323"/>
          <w:lang w:eastAsia="ru-RU"/>
        </w:rPr>
        <w:t>. 8016.1 (далее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(в т.ч. программами лояльности) и продуктами сайта, расположенного на доменном имени https://finvestigation.com/ (далее — Сайт).</w:t>
      </w:r>
    </w:p>
    <w:p w14:paraId="08B76D1C"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14:paraId="7FE17FB1"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8ECB62B"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14:paraId="7C1555AD"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Обработка персональных данных осуществляется нами на законной и справедливой основе, действуя разумно и добросовестно и на основе принципов:</w:t>
      </w:r>
    </w:p>
    <w:p w14:paraId="5984C7AE" w14:textId="77777777" w:rsidR="00915631" w:rsidRPr="00915631" w:rsidRDefault="00915631" w:rsidP="00915631">
      <w:pPr>
        <w:numPr>
          <w:ilvl w:val="0"/>
          <w:numId w:val="1"/>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законности целей и способов обработки персональных данных;</w:t>
      </w:r>
    </w:p>
    <w:p w14:paraId="55ED4589" w14:textId="77777777" w:rsidR="00915631" w:rsidRPr="00915631" w:rsidRDefault="00915631" w:rsidP="00915631">
      <w:pPr>
        <w:numPr>
          <w:ilvl w:val="0"/>
          <w:numId w:val="1"/>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lastRenderedPageBreak/>
        <w:t>добросовестности;</w:t>
      </w:r>
    </w:p>
    <w:p w14:paraId="0A91851F" w14:textId="77777777" w:rsidR="00915631" w:rsidRPr="00915631" w:rsidRDefault="00915631" w:rsidP="00915631">
      <w:pPr>
        <w:numPr>
          <w:ilvl w:val="0"/>
          <w:numId w:val="1"/>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14:paraId="0BAC9C67" w14:textId="77777777" w:rsidR="00915631" w:rsidRPr="00915631" w:rsidRDefault="00915631" w:rsidP="00915631">
      <w:pPr>
        <w:numPr>
          <w:ilvl w:val="0"/>
          <w:numId w:val="1"/>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77F8E059"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14:paraId="21C3BABC"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14:paraId="6CDF7046" w14:textId="77777777" w:rsidR="00915631" w:rsidRPr="00915631" w:rsidRDefault="00915631" w:rsidP="00915631">
      <w:pPr>
        <w:spacing w:before="600" w:after="0" w:line="475" w:lineRule="atLeast"/>
        <w:ind w:firstLine="0"/>
        <w:jc w:val="left"/>
        <w:outlineLvl w:val="1"/>
        <w:rPr>
          <w:rFonts w:ascii="Arial" w:eastAsia="Times New Roman" w:hAnsi="Arial" w:cs="Arial"/>
          <w:b/>
          <w:bCs/>
          <w:color w:val="232323"/>
          <w:sz w:val="33"/>
          <w:szCs w:val="33"/>
          <w:lang w:eastAsia="ru-RU"/>
        </w:rPr>
      </w:pPr>
      <w:r w:rsidRPr="00915631">
        <w:rPr>
          <w:rFonts w:ascii="Arial" w:eastAsia="Times New Roman" w:hAnsi="Arial" w:cs="Arial"/>
          <w:b/>
          <w:bCs/>
          <w:color w:val="232323"/>
          <w:sz w:val="33"/>
          <w:szCs w:val="33"/>
          <w:lang w:eastAsia="ru-RU"/>
        </w:rPr>
        <w:t>II. Сбор персональных данных</w:t>
      </w:r>
    </w:p>
    <w:p w14:paraId="52E30D30"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14:paraId="6B7DC9AB"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14:paraId="53AEA027"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14:paraId="6D42DBE5"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14:paraId="38FAD754"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Ниже приведены некоторые примеры типов персональных данных, которые Компания может собирать, и как мы можем использовать такую информацию.</w:t>
      </w:r>
    </w:p>
    <w:p w14:paraId="0A23842A" w14:textId="77777777" w:rsidR="00915631" w:rsidRPr="00915631" w:rsidRDefault="00915631" w:rsidP="00915631">
      <w:pPr>
        <w:spacing w:before="360" w:after="0" w:line="389" w:lineRule="atLeast"/>
        <w:ind w:firstLine="0"/>
        <w:jc w:val="left"/>
        <w:outlineLvl w:val="2"/>
        <w:rPr>
          <w:rFonts w:ascii="Arial" w:eastAsia="Times New Roman" w:hAnsi="Arial" w:cs="Arial"/>
          <w:b/>
          <w:bCs/>
          <w:color w:val="232323"/>
          <w:sz w:val="27"/>
          <w:szCs w:val="27"/>
          <w:lang w:eastAsia="ru-RU"/>
        </w:rPr>
      </w:pPr>
      <w:r w:rsidRPr="00915631">
        <w:rPr>
          <w:rFonts w:ascii="Arial" w:eastAsia="Times New Roman" w:hAnsi="Arial" w:cs="Arial"/>
          <w:b/>
          <w:bCs/>
          <w:color w:val="232323"/>
          <w:sz w:val="27"/>
          <w:szCs w:val="27"/>
          <w:lang w:eastAsia="ru-RU"/>
        </w:rPr>
        <w:t>КАКИЕ ПЕРСОНАЛЬНЫЕ ДАННЫЕ МЫ СОБИРАЕМ</w:t>
      </w:r>
    </w:p>
    <w:p w14:paraId="0F920026"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можем собирать различные данные/информацию, включая:</w:t>
      </w:r>
    </w:p>
    <w:p w14:paraId="6F1C70D1" w14:textId="77777777" w:rsidR="00915631" w:rsidRPr="00915631" w:rsidRDefault="00915631" w:rsidP="00915631">
      <w:pPr>
        <w:numPr>
          <w:ilvl w:val="0"/>
          <w:numId w:val="2"/>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имя и фамилию,</w:t>
      </w:r>
    </w:p>
    <w:p w14:paraId="3120F8EA" w14:textId="77777777" w:rsidR="00915631" w:rsidRPr="00915631" w:rsidRDefault="00915631" w:rsidP="00915631">
      <w:pPr>
        <w:numPr>
          <w:ilvl w:val="0"/>
          <w:numId w:val="2"/>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номер телефона;</w:t>
      </w:r>
    </w:p>
    <w:p w14:paraId="58F9ED91" w14:textId="77777777" w:rsidR="00915631" w:rsidRPr="00915631" w:rsidRDefault="00915631" w:rsidP="00915631">
      <w:pPr>
        <w:numPr>
          <w:ilvl w:val="0"/>
          <w:numId w:val="2"/>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адрес электронной почты;</w:t>
      </w:r>
    </w:p>
    <w:p w14:paraId="071BB53C" w14:textId="77777777" w:rsidR="00915631" w:rsidRPr="00915631" w:rsidRDefault="00915631" w:rsidP="00915631">
      <w:pPr>
        <w:numPr>
          <w:ilvl w:val="0"/>
          <w:numId w:val="2"/>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название компании</w:t>
      </w:r>
    </w:p>
    <w:p w14:paraId="4D04854E" w14:textId="77777777" w:rsidR="00915631" w:rsidRPr="00915631" w:rsidRDefault="00915631" w:rsidP="00915631">
      <w:pPr>
        <w:numPr>
          <w:ilvl w:val="0"/>
          <w:numId w:val="2"/>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должность</w:t>
      </w:r>
    </w:p>
    <w:p w14:paraId="417AD841" w14:textId="77777777" w:rsidR="00915631" w:rsidRPr="00915631" w:rsidRDefault="00915631" w:rsidP="00915631">
      <w:pPr>
        <w:numPr>
          <w:ilvl w:val="0"/>
          <w:numId w:val="2"/>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город проживания</w:t>
      </w:r>
    </w:p>
    <w:p w14:paraId="20C70411" w14:textId="77777777" w:rsidR="00915631" w:rsidRPr="00915631" w:rsidRDefault="00915631" w:rsidP="00915631">
      <w:pPr>
        <w:numPr>
          <w:ilvl w:val="0"/>
          <w:numId w:val="2"/>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информацию об избранных контактах;</w:t>
      </w:r>
    </w:p>
    <w:p w14:paraId="0DF3BA79"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14:paraId="5A457392"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Когда Вы привлекаете к нашим мероприятиям и активностям других лиц или приглашаете их к коммуникациям с нами, Компания может собирать предоставляемые Вами персональные данных об этих лицах, такую как: имя, фамилия, дата рождения, почтовый адрес, адрес электронной почты и номер телефона.</w:t>
      </w:r>
    </w:p>
    <w:p w14:paraId="356F8A0C"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14:paraId="130FB851" w14:textId="77777777" w:rsidR="00915631" w:rsidRPr="00915631" w:rsidRDefault="00915631" w:rsidP="00915631">
      <w:pPr>
        <w:spacing w:before="600" w:after="0" w:line="475" w:lineRule="atLeast"/>
        <w:ind w:firstLine="0"/>
        <w:jc w:val="left"/>
        <w:outlineLvl w:val="1"/>
        <w:rPr>
          <w:rFonts w:ascii="Arial" w:eastAsia="Times New Roman" w:hAnsi="Arial" w:cs="Arial"/>
          <w:b/>
          <w:bCs/>
          <w:color w:val="232323"/>
          <w:sz w:val="33"/>
          <w:szCs w:val="33"/>
          <w:lang w:eastAsia="ru-RU"/>
        </w:rPr>
      </w:pPr>
      <w:r w:rsidRPr="00915631">
        <w:rPr>
          <w:rFonts w:ascii="Arial" w:eastAsia="Times New Roman" w:hAnsi="Arial" w:cs="Arial"/>
          <w:b/>
          <w:bCs/>
          <w:color w:val="232323"/>
          <w:sz w:val="33"/>
          <w:szCs w:val="33"/>
          <w:lang w:eastAsia="ru-RU"/>
        </w:rPr>
        <w:t>III. Хранение и использование персональных данных</w:t>
      </w:r>
    </w:p>
    <w:p w14:paraId="2CB8BDDC"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48599FD1"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14:paraId="2427720E"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5E97613"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КАК МЫ ИСПОЛЬЗУЕМ ВАШУ ПЕРСОНАЛЬНУЮ ИНФОРМАЦИЮ</w:t>
      </w:r>
    </w:p>
    <w:p w14:paraId="7DDD0464"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16720042"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помогает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14:paraId="158FB6B4"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06FB480"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Поскольку такая информация важна для Ваших взаимоотношений с Компанией, Вы не можете отказаться от получения таких сообщений.</w:t>
      </w:r>
    </w:p>
    <w:p w14:paraId="7E1B6A19"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447D319D"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14:paraId="1E744F30"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22FFC2F8"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Если Вы принимаете участие в розыгрыше призов, конкурсе или похожем стимулирующем мероприятии, мы сохраняем за собой право использовать предоставляемые Вами персональные данные для управления такими программами.</w:t>
      </w:r>
    </w:p>
    <w:p w14:paraId="6F593F39"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75D5183C"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СБОР И ИСПОЛЬЗОВАНИЕ ИНФОРМАЦИИ, НЕ ЯВЛЯЮЩЕЙСЯ ПЕРСОНАЛЬНОЙ</w:t>
      </w:r>
    </w:p>
    <w:p w14:paraId="7216EE94"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416CE94A"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также собираем персональные данные, не являющиеся персональными − данные, не позволяющие прямо ассоциировать их с каким-либо определённым лицом. 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14:paraId="1DA6B005"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184FA9BA"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можем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14:paraId="7F361044"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1CD0EF1F"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14:paraId="351322B0"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71D84F4D"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14:paraId="1EA28D83"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5D1EB99D" w14:textId="126743D9" w:rsidR="00915631" w:rsidRPr="00915631" w:rsidRDefault="00915631" w:rsidP="00915631">
      <w:pPr>
        <w:spacing w:before="0" w:after="0" w:line="346" w:lineRule="atLeast"/>
        <w:ind w:firstLine="0"/>
        <w:jc w:val="left"/>
        <w:rPr>
          <w:rFonts w:ascii="Arial" w:eastAsia="Times New Roman" w:hAnsi="Arial" w:cs="Arial"/>
          <w:color w:val="232323"/>
          <w:lang w:eastAsia="ru-RU"/>
        </w:rPr>
      </w:pPr>
    </w:p>
    <w:p w14:paraId="7EC3B318" w14:textId="77777777" w:rsidR="00915631" w:rsidRPr="00915631" w:rsidRDefault="00915631" w:rsidP="00915631">
      <w:pPr>
        <w:spacing w:before="600" w:after="0" w:line="475" w:lineRule="atLeast"/>
        <w:ind w:firstLine="0"/>
        <w:jc w:val="left"/>
        <w:outlineLvl w:val="1"/>
        <w:rPr>
          <w:rFonts w:ascii="Arial" w:eastAsia="Times New Roman" w:hAnsi="Arial" w:cs="Arial"/>
          <w:b/>
          <w:bCs/>
          <w:color w:val="232323"/>
          <w:sz w:val="33"/>
          <w:szCs w:val="33"/>
          <w:lang w:eastAsia="ru-RU"/>
        </w:rPr>
      </w:pPr>
      <w:r w:rsidRPr="00915631">
        <w:rPr>
          <w:rFonts w:ascii="Arial" w:eastAsia="Times New Roman" w:hAnsi="Arial" w:cs="Arial"/>
          <w:b/>
          <w:bCs/>
          <w:color w:val="232323"/>
          <w:sz w:val="33"/>
          <w:szCs w:val="33"/>
          <w:lang w:eastAsia="ru-RU"/>
        </w:rPr>
        <w:t>IV. Передача персональных данных</w:t>
      </w:r>
    </w:p>
    <w:p w14:paraId="079B7787"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64FFE656"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14:paraId="1C3F1320"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793F5229"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66D5FA12"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7FD3F61A"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 xml:space="preserve">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w:t>
      </w:r>
      <w:proofErr w:type="gramStart"/>
      <w:r w:rsidRPr="00915631">
        <w:rPr>
          <w:rFonts w:ascii="Arial" w:eastAsia="Times New Roman" w:hAnsi="Arial" w:cs="Arial"/>
          <w:color w:val="232323"/>
          <w:lang w:eastAsia="ru-RU"/>
        </w:rPr>
        <w:t>т.д.</w:t>
      </w:r>
      <w:proofErr w:type="gramEnd"/>
      <w:r w:rsidRPr="00915631">
        <w:rPr>
          <w:rFonts w:ascii="Arial" w:eastAsia="Times New Roman" w:hAnsi="Arial" w:cs="Arial"/>
          <w:color w:val="232323"/>
          <w:lang w:eastAsia="ru-RU"/>
        </w:rPr>
        <w:t>, исключительно для целей, указанных в разделе «Сбор персональных данных» настоящей Политики конфиденциальности</w:t>
      </w:r>
    </w:p>
    <w:p w14:paraId="530C8E9C"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45041E4D"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14:paraId="2EE4B92F"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175E1ADC"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14:paraId="7B5A5604"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26EDB42A"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14:paraId="1DC53269"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72D081FD"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5D6FAA2D"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00A82A4F"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РАСКРЫТИЕ ИНФОРМАЦИИ ТРЕТЬИМ ЛИЦАМ</w:t>
      </w:r>
    </w:p>
    <w:p w14:paraId="154031A8"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CDB01B0"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14:paraId="010CE7EB"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4A963C29"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14:paraId="01E775C2"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54DADCCA"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14:paraId="398C609E"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561D5997"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ПОСТАВЩИКИ УСЛУГ</w:t>
      </w:r>
    </w:p>
    <w:p w14:paraId="69BE7325"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1D07F73E"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14:paraId="2AE14C1B"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2367B016"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ИНЫЕ ЛИЦА</w:t>
      </w:r>
    </w:p>
    <w:p w14:paraId="7BF03FEE"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64F7FBB5"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14:paraId="0C9B879A"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ABB9065"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14:paraId="2216F147"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711AA6CF"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4BA919C" w14:textId="65330383" w:rsidR="00915631" w:rsidRPr="00915631" w:rsidRDefault="00915631" w:rsidP="00915631">
      <w:pPr>
        <w:spacing w:before="0" w:after="0" w:line="346" w:lineRule="atLeast"/>
        <w:ind w:firstLine="0"/>
        <w:jc w:val="left"/>
        <w:rPr>
          <w:rFonts w:ascii="Arial" w:eastAsia="Times New Roman" w:hAnsi="Arial" w:cs="Arial"/>
          <w:color w:val="232323"/>
          <w:lang w:eastAsia="ru-RU"/>
        </w:rPr>
      </w:pPr>
    </w:p>
    <w:p w14:paraId="7470EB1B" w14:textId="77777777" w:rsidR="00915631" w:rsidRPr="00915631" w:rsidRDefault="00915631" w:rsidP="00915631">
      <w:pPr>
        <w:spacing w:before="600" w:after="0" w:line="475" w:lineRule="atLeast"/>
        <w:ind w:firstLine="0"/>
        <w:jc w:val="left"/>
        <w:outlineLvl w:val="1"/>
        <w:rPr>
          <w:rFonts w:ascii="Arial" w:eastAsia="Times New Roman" w:hAnsi="Arial" w:cs="Arial"/>
          <w:b/>
          <w:bCs/>
          <w:color w:val="232323"/>
          <w:sz w:val="33"/>
          <w:szCs w:val="33"/>
          <w:lang w:eastAsia="ru-RU"/>
        </w:rPr>
      </w:pPr>
      <w:r w:rsidRPr="00915631">
        <w:rPr>
          <w:rFonts w:ascii="Arial" w:eastAsia="Times New Roman" w:hAnsi="Arial" w:cs="Arial"/>
          <w:b/>
          <w:bCs/>
          <w:color w:val="232323"/>
          <w:sz w:val="33"/>
          <w:szCs w:val="33"/>
          <w:lang w:eastAsia="ru-RU"/>
        </w:rPr>
        <w:t>V. Уничтожение персональных данных</w:t>
      </w:r>
    </w:p>
    <w:p w14:paraId="52AF3DA7"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6421C4A6"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Персональные данные пользователя уничтожаются при:</w:t>
      </w:r>
    </w:p>
    <w:p w14:paraId="5CD88DBD"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0E6C34CC"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 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p>
    <w:p w14:paraId="67723129"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 при отзыве субъектом персональных данных согласия на обработку персональных данных.</w:t>
      </w:r>
    </w:p>
    <w:p w14:paraId="5E473B87"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044A9CE0"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ИДЕНТИФИКАЦИОННЫЕ ФАЙЛЫ (</w:t>
      </w:r>
      <w:proofErr w:type="spellStart"/>
      <w:r w:rsidRPr="00915631">
        <w:rPr>
          <w:rFonts w:ascii="Arial" w:eastAsia="Times New Roman" w:hAnsi="Arial" w:cs="Arial"/>
          <w:color w:val="232323"/>
          <w:lang w:eastAsia="ru-RU"/>
        </w:rPr>
        <w:t>СOOKIES</w:t>
      </w:r>
      <w:proofErr w:type="spellEnd"/>
      <w:r w:rsidRPr="00915631">
        <w:rPr>
          <w:rFonts w:ascii="Arial" w:eastAsia="Times New Roman" w:hAnsi="Arial" w:cs="Arial"/>
          <w:color w:val="232323"/>
          <w:lang w:eastAsia="ru-RU"/>
        </w:rPr>
        <w:t>) И ИНЫЕ ТЕХНОЛОГИИ</w:t>
      </w:r>
    </w:p>
    <w:p w14:paraId="31E8A074"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DD85353"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 xml:space="preserve">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rsidRPr="00915631">
        <w:rPr>
          <w:rFonts w:ascii="Arial" w:eastAsia="Times New Roman" w:hAnsi="Arial" w:cs="Arial"/>
          <w:color w:val="232323"/>
          <w:lang w:eastAsia="ru-RU"/>
        </w:rPr>
        <w:t>cookies</w:t>
      </w:r>
      <w:proofErr w:type="spellEnd"/>
      <w:r w:rsidRPr="00915631">
        <w:rPr>
          <w:rFonts w:ascii="Arial" w:eastAsia="Times New Roman" w:hAnsi="Arial" w:cs="Arial"/>
          <w:color w:val="232323"/>
          <w:lang w:eastAsia="ru-RU"/>
        </w:rPr>
        <w:t xml:space="preserve"> и иные технологии, такие как: пиксельные ярлыки (</w:t>
      </w:r>
      <w:proofErr w:type="spellStart"/>
      <w:r w:rsidRPr="00915631">
        <w:rPr>
          <w:rFonts w:ascii="Arial" w:eastAsia="Times New Roman" w:hAnsi="Arial" w:cs="Arial"/>
          <w:color w:val="232323"/>
          <w:lang w:eastAsia="ru-RU"/>
        </w:rPr>
        <w:t>pixel</w:t>
      </w:r>
      <w:proofErr w:type="spellEnd"/>
      <w:r w:rsidRPr="00915631">
        <w:rPr>
          <w:rFonts w:ascii="Arial" w:eastAsia="Times New Roman" w:hAnsi="Arial" w:cs="Arial"/>
          <w:color w:val="232323"/>
          <w:lang w:eastAsia="ru-RU"/>
        </w:rPr>
        <w:t xml:space="preserve"> </w:t>
      </w:r>
      <w:proofErr w:type="spellStart"/>
      <w:r w:rsidRPr="00915631">
        <w:rPr>
          <w:rFonts w:ascii="Arial" w:eastAsia="Times New Roman" w:hAnsi="Arial" w:cs="Arial"/>
          <w:color w:val="232323"/>
          <w:lang w:eastAsia="ru-RU"/>
        </w:rPr>
        <w:t>tags</w:t>
      </w:r>
      <w:proofErr w:type="spellEnd"/>
      <w:r w:rsidRPr="00915631">
        <w:rPr>
          <w:rFonts w:ascii="Arial" w:eastAsia="Times New Roman" w:hAnsi="Arial" w:cs="Arial"/>
          <w:color w:val="232323"/>
          <w:lang w:eastAsia="ru-RU"/>
        </w:rPr>
        <w:t>), веб-маяки (</w:t>
      </w:r>
      <w:proofErr w:type="spellStart"/>
      <w:r w:rsidRPr="00915631">
        <w:rPr>
          <w:rFonts w:ascii="Arial" w:eastAsia="Times New Roman" w:hAnsi="Arial" w:cs="Arial"/>
          <w:color w:val="232323"/>
          <w:lang w:eastAsia="ru-RU"/>
        </w:rPr>
        <w:t>web</w:t>
      </w:r>
      <w:proofErr w:type="spellEnd"/>
      <w:r w:rsidRPr="00915631">
        <w:rPr>
          <w:rFonts w:ascii="Arial" w:eastAsia="Times New Roman" w:hAnsi="Arial" w:cs="Arial"/>
          <w:color w:val="232323"/>
          <w:lang w:eastAsia="ru-RU"/>
        </w:rPr>
        <w:t xml:space="preserve"> </w:t>
      </w:r>
      <w:proofErr w:type="spellStart"/>
      <w:r w:rsidRPr="00915631">
        <w:rPr>
          <w:rFonts w:ascii="Arial" w:eastAsia="Times New Roman" w:hAnsi="Arial" w:cs="Arial"/>
          <w:color w:val="232323"/>
          <w:lang w:eastAsia="ru-RU"/>
        </w:rPr>
        <w:t>beacons</w:t>
      </w:r>
      <w:proofErr w:type="spellEnd"/>
      <w:r w:rsidRPr="00915631">
        <w:rPr>
          <w:rFonts w:ascii="Arial" w:eastAsia="Times New Roman" w:hAnsi="Arial" w:cs="Arial"/>
          <w:color w:val="232323"/>
          <w:lang w:eastAsia="ru-RU"/>
        </w:rPr>
        <w:t xml:space="preserve">).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w:t>
      </w:r>
      <w:proofErr w:type="spellStart"/>
      <w:r w:rsidRPr="00915631">
        <w:rPr>
          <w:rFonts w:ascii="Arial" w:eastAsia="Times New Roman" w:hAnsi="Arial" w:cs="Arial"/>
          <w:color w:val="232323"/>
          <w:lang w:eastAsia="ru-RU"/>
        </w:rPr>
        <w:t>cookies</w:t>
      </w:r>
      <w:proofErr w:type="spellEnd"/>
      <w:r w:rsidRPr="00915631">
        <w:rPr>
          <w:rFonts w:ascii="Arial" w:eastAsia="Times New Roman" w:hAnsi="Arial" w:cs="Arial"/>
          <w:color w:val="232323"/>
          <w:lang w:eastAsia="ru-RU"/>
        </w:rPr>
        <w:t xml:space="preserve"> и иными технологиями как информацию, не являющуюся персональной.</w:t>
      </w:r>
    </w:p>
    <w:p w14:paraId="64501DD7"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B680DE8"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 xml:space="preserve">Нашей целью в таких случаях является обеспечение более удобного и персонального взаимодействия с Компанией. Например, зная Ваше имя, мы можем использовать его в наших коммуникациях. Зная, что кто-либо, используя Ваш компьютер или устройство, приобрел определённый продукт или воспользовался определенной услугой, мы можем обеспечивать более полное соответствие Вашим интересам рекламных сообщений и сообщений электронной почты. </w:t>
      </w:r>
      <w:proofErr w:type="gramStart"/>
      <w:r w:rsidRPr="00915631">
        <w:rPr>
          <w:rFonts w:ascii="Arial" w:eastAsia="Times New Roman" w:hAnsi="Arial" w:cs="Arial"/>
          <w:color w:val="232323"/>
          <w:lang w:eastAsia="ru-RU"/>
        </w:rPr>
        <w:t>В конечном итоге</w:t>
      </w:r>
      <w:proofErr w:type="gramEnd"/>
      <w:r w:rsidRPr="00915631">
        <w:rPr>
          <w:rFonts w:ascii="Arial" w:eastAsia="Times New Roman" w:hAnsi="Arial" w:cs="Arial"/>
          <w:color w:val="232323"/>
          <w:lang w:eastAsia="ru-RU"/>
        </w:rPr>
        <w:t xml:space="preserve"> все эти знания помогают нам предоставлять Вам обслуживание высшего качества.</w:t>
      </w:r>
    </w:p>
    <w:p w14:paraId="36900CC3"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5A4AAF51"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 xml:space="preserve">Если вы можете отключить </w:t>
      </w:r>
      <w:proofErr w:type="spellStart"/>
      <w:r w:rsidRPr="00915631">
        <w:rPr>
          <w:rFonts w:ascii="Arial" w:eastAsia="Times New Roman" w:hAnsi="Arial" w:cs="Arial"/>
          <w:color w:val="232323"/>
          <w:lang w:eastAsia="ru-RU"/>
        </w:rPr>
        <w:t>cookies</w:t>
      </w:r>
      <w:proofErr w:type="spellEnd"/>
      <w:r w:rsidRPr="00915631">
        <w:rPr>
          <w:rFonts w:ascii="Arial" w:eastAsia="Times New Roman" w:hAnsi="Arial" w:cs="Arial"/>
          <w:color w:val="232323"/>
          <w:lang w:eastAsia="ru-RU"/>
        </w:rPr>
        <w:t xml:space="preserve"> в настройках используемого Вами веб-браузера или мобильного устройства. Следует учесть, что некоторые функции веб-сайта могут стать недоступными после отключения </w:t>
      </w:r>
      <w:proofErr w:type="spellStart"/>
      <w:r w:rsidRPr="00915631">
        <w:rPr>
          <w:rFonts w:ascii="Arial" w:eastAsia="Times New Roman" w:hAnsi="Arial" w:cs="Arial"/>
          <w:color w:val="232323"/>
          <w:lang w:eastAsia="ru-RU"/>
        </w:rPr>
        <w:t>cookies</w:t>
      </w:r>
      <w:proofErr w:type="spellEnd"/>
      <w:r w:rsidRPr="00915631">
        <w:rPr>
          <w:rFonts w:ascii="Arial" w:eastAsia="Times New Roman" w:hAnsi="Arial" w:cs="Arial"/>
          <w:color w:val="232323"/>
          <w:lang w:eastAsia="ru-RU"/>
        </w:rPr>
        <w:t>.</w:t>
      </w:r>
    </w:p>
    <w:p w14:paraId="4155D4F6"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404A89E"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Как и в случае большинства веб-сайтов, мы собираем некоторую информацию автоматически и храним её в файлах статистики. Такая информация включает в себя адрес Интернет-протокола (</w:t>
      </w:r>
      <w:proofErr w:type="spellStart"/>
      <w:r w:rsidRPr="00915631">
        <w:rPr>
          <w:rFonts w:ascii="Arial" w:eastAsia="Times New Roman" w:hAnsi="Arial" w:cs="Arial"/>
          <w:color w:val="232323"/>
          <w:lang w:eastAsia="ru-RU"/>
        </w:rPr>
        <w:t>IP</w:t>
      </w:r>
      <w:proofErr w:type="spellEnd"/>
      <w:r w:rsidRPr="00915631">
        <w:rPr>
          <w:rFonts w:ascii="Arial" w:eastAsia="Times New Roman" w:hAnsi="Arial" w:cs="Arial"/>
          <w:color w:val="232323"/>
          <w:lang w:eastAsia="ru-RU"/>
        </w:rPr>
        <w:t>-адрес),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14:paraId="7ECADA3B"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26580269"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В некоторых наших сообщениях электронной почты мы используем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нашем веб-сайте,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Вы предпочитаете, чтобы Ваши обращения не отслеживались подобным образом, Вы не должны проходить по текстовым или графическим ссылкам в сообщениях электронной почты.</w:t>
      </w:r>
    </w:p>
    <w:p w14:paraId="4496F01C"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4F158F27" w14:textId="77777777" w:rsid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Пиксельные ярлыки позволяют нам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14:paraId="6C1CFFE0"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1456E4A2" w14:textId="77777777" w:rsidR="00915631" w:rsidRPr="00915631" w:rsidRDefault="00915631" w:rsidP="00915631">
      <w:pPr>
        <w:spacing w:before="600" w:after="0" w:line="475" w:lineRule="atLeast"/>
        <w:ind w:firstLine="0"/>
        <w:jc w:val="left"/>
        <w:outlineLvl w:val="1"/>
        <w:rPr>
          <w:rFonts w:ascii="Arial" w:eastAsia="Times New Roman" w:hAnsi="Arial" w:cs="Arial"/>
          <w:b/>
          <w:bCs/>
          <w:color w:val="232323"/>
          <w:sz w:val="33"/>
          <w:szCs w:val="33"/>
          <w:lang w:eastAsia="ru-RU"/>
        </w:rPr>
      </w:pPr>
      <w:r w:rsidRPr="00915631">
        <w:rPr>
          <w:rFonts w:ascii="Arial" w:eastAsia="Times New Roman" w:hAnsi="Arial" w:cs="Arial"/>
          <w:b/>
          <w:bCs/>
          <w:color w:val="232323"/>
          <w:sz w:val="33"/>
          <w:szCs w:val="33"/>
          <w:lang w:eastAsia="ru-RU"/>
        </w:rPr>
        <w:t>VI. Защита персональных данных</w:t>
      </w:r>
    </w:p>
    <w:p w14:paraId="04983AB7"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14:paraId="323A8FBA"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648DE2A2" w14:textId="5F11356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Когда Вы используете некоторые продукты, услуги или приложения Компании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14:paraId="613006B6"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23C3B24" w14:textId="0BA8AE36" w:rsidR="00915631" w:rsidRPr="00915631" w:rsidRDefault="00915631" w:rsidP="00915631">
      <w:pPr>
        <w:spacing w:before="0" w:after="0" w:line="346" w:lineRule="atLeast"/>
        <w:ind w:firstLine="0"/>
        <w:jc w:val="left"/>
        <w:rPr>
          <w:rFonts w:ascii="Arial" w:eastAsia="Times New Roman" w:hAnsi="Arial" w:cs="Arial"/>
          <w:color w:val="232323"/>
          <w:lang w:eastAsia="ru-RU"/>
        </w:rPr>
      </w:pPr>
    </w:p>
    <w:p w14:paraId="4BB5A932" w14:textId="77777777" w:rsidR="00915631" w:rsidRPr="00915631" w:rsidRDefault="00915631" w:rsidP="00915631">
      <w:pPr>
        <w:spacing w:before="0" w:after="0" w:line="346" w:lineRule="atLeast"/>
        <w:ind w:firstLine="0"/>
        <w:jc w:val="left"/>
        <w:outlineLvl w:val="4"/>
        <w:rPr>
          <w:rFonts w:ascii="Arial" w:eastAsia="Times New Roman" w:hAnsi="Arial" w:cs="Arial"/>
          <w:b/>
          <w:bCs/>
          <w:color w:val="232323"/>
          <w:sz w:val="20"/>
          <w:szCs w:val="20"/>
          <w:lang w:eastAsia="ru-RU"/>
        </w:rPr>
      </w:pPr>
      <w:r w:rsidRPr="00915631">
        <w:rPr>
          <w:rFonts w:ascii="Arial" w:eastAsia="Times New Roman" w:hAnsi="Arial" w:cs="Arial"/>
          <w:b/>
          <w:bCs/>
          <w:color w:val="232323"/>
          <w:sz w:val="20"/>
          <w:szCs w:val="20"/>
          <w:lang w:eastAsia="ru-RU"/>
        </w:rPr>
        <w:t>ЦЕЛОСТНОСТЬ И СОХРАНЕНИЕ ПЕРСОНАЛЬНОЙ ИНФОРМАЦИИ</w:t>
      </w:r>
    </w:p>
    <w:p w14:paraId="2CDD2685"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14:paraId="2914F3F8"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6AF2EF2C"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14:paraId="7AB7076D"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1328CA32" w14:textId="04CE559C"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14:paraId="1EE18A47" w14:textId="77777777" w:rsidR="00915631" w:rsidRPr="00915631" w:rsidRDefault="00915631" w:rsidP="00915631">
      <w:pPr>
        <w:spacing w:before="0" w:after="0" w:line="346" w:lineRule="atLeast"/>
        <w:ind w:firstLine="0"/>
        <w:jc w:val="left"/>
        <w:outlineLvl w:val="4"/>
        <w:rPr>
          <w:rFonts w:ascii="Arial" w:eastAsia="Times New Roman" w:hAnsi="Arial" w:cs="Arial"/>
          <w:b/>
          <w:bCs/>
          <w:color w:val="232323"/>
          <w:sz w:val="20"/>
          <w:szCs w:val="20"/>
          <w:lang w:eastAsia="ru-RU"/>
        </w:rPr>
      </w:pPr>
      <w:r w:rsidRPr="00915631">
        <w:rPr>
          <w:rFonts w:ascii="Arial" w:eastAsia="Times New Roman" w:hAnsi="Arial" w:cs="Arial"/>
          <w:b/>
          <w:bCs/>
          <w:color w:val="232323"/>
          <w:sz w:val="20"/>
          <w:szCs w:val="20"/>
          <w:lang w:eastAsia="ru-RU"/>
        </w:rPr>
        <w:t>СТОРОННИЕ САЙТЫ И УСЛУГИ</w:t>
      </w:r>
    </w:p>
    <w:p w14:paraId="02EF032F"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продукты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14:paraId="61EED68A"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4D827C6A" w14:textId="2659E690"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14:paraId="541925AE"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21EBD84F" w14:textId="22A94DC4" w:rsidR="00915631" w:rsidRPr="00915631" w:rsidRDefault="00915631" w:rsidP="00915631">
      <w:pPr>
        <w:spacing w:before="0" w:after="0" w:line="346" w:lineRule="atLeast"/>
        <w:ind w:firstLine="0"/>
        <w:jc w:val="left"/>
        <w:rPr>
          <w:rFonts w:ascii="Arial" w:eastAsia="Times New Roman" w:hAnsi="Arial" w:cs="Arial"/>
          <w:color w:val="232323"/>
          <w:lang w:eastAsia="ru-RU"/>
        </w:rPr>
      </w:pPr>
    </w:p>
    <w:p w14:paraId="6FD61474" w14:textId="77777777" w:rsidR="00915631" w:rsidRPr="00915631" w:rsidRDefault="00915631" w:rsidP="00915631">
      <w:pPr>
        <w:spacing w:before="0" w:after="0" w:line="346" w:lineRule="atLeast"/>
        <w:ind w:firstLine="0"/>
        <w:jc w:val="left"/>
        <w:outlineLvl w:val="4"/>
        <w:rPr>
          <w:rFonts w:ascii="Arial" w:eastAsia="Times New Roman" w:hAnsi="Arial" w:cs="Arial"/>
          <w:b/>
          <w:bCs/>
          <w:color w:val="232323"/>
          <w:sz w:val="20"/>
          <w:szCs w:val="20"/>
          <w:lang w:eastAsia="ru-RU"/>
        </w:rPr>
      </w:pPr>
      <w:r w:rsidRPr="00915631">
        <w:rPr>
          <w:rFonts w:ascii="Arial" w:eastAsia="Times New Roman" w:hAnsi="Arial" w:cs="Arial"/>
          <w:b/>
          <w:bCs/>
          <w:color w:val="232323"/>
          <w:sz w:val="20"/>
          <w:szCs w:val="20"/>
          <w:lang w:eastAsia="ru-RU"/>
        </w:rPr>
        <w:t>СОБЛЮДЕНИЕ ВАШЕЙ КОНФИДЕНЦИАЛЬНОСТИ НА УРОВНЕ КОМПАНИИ</w:t>
      </w:r>
    </w:p>
    <w:p w14:paraId="02DBAA78"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14:paraId="7161B68C"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402768AE" w14:textId="63C75701" w:rsidR="00915631" w:rsidRPr="00915631" w:rsidRDefault="00915631" w:rsidP="00915631">
      <w:pPr>
        <w:spacing w:before="0" w:after="0" w:line="346" w:lineRule="atLeast"/>
        <w:ind w:firstLine="0"/>
        <w:jc w:val="left"/>
        <w:rPr>
          <w:rFonts w:ascii="Arial" w:eastAsia="Times New Roman" w:hAnsi="Arial" w:cs="Arial"/>
          <w:color w:val="232323"/>
          <w:lang w:eastAsia="ru-RU"/>
        </w:rPr>
      </w:pPr>
    </w:p>
    <w:p w14:paraId="42E79FB3" w14:textId="77777777" w:rsidR="00915631" w:rsidRPr="00915631" w:rsidRDefault="00915631" w:rsidP="00915631">
      <w:pPr>
        <w:spacing w:before="0" w:after="0" w:line="346" w:lineRule="atLeast"/>
        <w:ind w:firstLine="0"/>
        <w:jc w:val="left"/>
        <w:outlineLvl w:val="4"/>
        <w:rPr>
          <w:rFonts w:ascii="Arial" w:eastAsia="Times New Roman" w:hAnsi="Arial" w:cs="Arial"/>
          <w:b/>
          <w:bCs/>
          <w:color w:val="232323"/>
          <w:sz w:val="20"/>
          <w:szCs w:val="20"/>
          <w:lang w:eastAsia="ru-RU"/>
        </w:rPr>
      </w:pPr>
      <w:r w:rsidRPr="00915631">
        <w:rPr>
          <w:rFonts w:ascii="Arial" w:eastAsia="Times New Roman" w:hAnsi="Arial" w:cs="Arial"/>
          <w:b/>
          <w:bCs/>
          <w:color w:val="232323"/>
          <w:sz w:val="20"/>
          <w:szCs w:val="20"/>
          <w:lang w:eastAsia="ru-RU"/>
        </w:rPr>
        <w:t>ВОПРОСЫ ОТНОСИТЕЛЬНО КОНФИДЕНЦИАЛЬНОСТИ</w:t>
      </w:r>
    </w:p>
    <w:p w14:paraId="4AE66141"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Если у вас возникнут вопросы в отношении Политики Конфиденциальности Компании или обработки данных Компанией, Вы можете связаться с нами по контактам для обратной связи.</w:t>
      </w:r>
    </w:p>
    <w:p w14:paraId="032DE28B" w14:textId="77777777" w:rsidR="00915631" w:rsidRPr="00915631" w:rsidRDefault="00915631" w:rsidP="00915631">
      <w:pPr>
        <w:spacing w:before="600" w:after="0" w:line="475" w:lineRule="atLeast"/>
        <w:ind w:firstLine="0"/>
        <w:jc w:val="left"/>
        <w:outlineLvl w:val="1"/>
        <w:rPr>
          <w:rFonts w:ascii="Arial" w:eastAsia="Times New Roman" w:hAnsi="Arial" w:cs="Arial"/>
          <w:b/>
          <w:bCs/>
          <w:color w:val="232323"/>
          <w:sz w:val="33"/>
          <w:szCs w:val="33"/>
          <w:lang w:eastAsia="ru-RU"/>
        </w:rPr>
      </w:pPr>
      <w:r w:rsidRPr="00915631">
        <w:rPr>
          <w:rFonts w:ascii="Arial" w:eastAsia="Times New Roman" w:hAnsi="Arial" w:cs="Arial"/>
          <w:b/>
          <w:bCs/>
          <w:color w:val="232323"/>
          <w:sz w:val="33"/>
          <w:szCs w:val="33"/>
          <w:lang w:eastAsia="ru-RU"/>
        </w:rPr>
        <w:t>VII. Обращения пользователей</w:t>
      </w:r>
    </w:p>
    <w:p w14:paraId="753DC6DE"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14:paraId="388F6BE0"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7E3D13D9"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средствам формы обратной связи.</w:t>
      </w:r>
    </w:p>
    <w:p w14:paraId="1D42332D"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12589F81" w14:textId="082F64FF"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14:paraId="6CEBC366" w14:textId="77777777" w:rsidR="00915631" w:rsidRPr="00915631" w:rsidRDefault="00915631" w:rsidP="00915631">
      <w:pPr>
        <w:numPr>
          <w:ilvl w:val="0"/>
          <w:numId w:val="3"/>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номер основного документа, удостоверяющего личность пользователя или его представителя;</w:t>
      </w:r>
    </w:p>
    <w:p w14:paraId="2BB3FEFE" w14:textId="77777777" w:rsidR="00915631" w:rsidRPr="00915631" w:rsidRDefault="00915631" w:rsidP="00915631">
      <w:pPr>
        <w:numPr>
          <w:ilvl w:val="0"/>
          <w:numId w:val="3"/>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сведения о дате выдачи указанного документа и выдавшем его органе;</w:t>
      </w:r>
    </w:p>
    <w:p w14:paraId="334A0F25" w14:textId="77777777" w:rsidR="00915631" w:rsidRPr="00915631" w:rsidRDefault="00915631" w:rsidP="00915631">
      <w:pPr>
        <w:numPr>
          <w:ilvl w:val="0"/>
          <w:numId w:val="3"/>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подпись Пользователя или его представителя;</w:t>
      </w:r>
    </w:p>
    <w:p w14:paraId="3B33D31C" w14:textId="77777777" w:rsidR="00915631" w:rsidRPr="00915631" w:rsidRDefault="00915631" w:rsidP="00915631">
      <w:pPr>
        <w:numPr>
          <w:ilvl w:val="0"/>
          <w:numId w:val="3"/>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адрес электронной почты;</w:t>
      </w:r>
    </w:p>
    <w:p w14:paraId="4E36BCC0" w14:textId="77777777" w:rsidR="00915631" w:rsidRPr="00915631" w:rsidRDefault="00915631" w:rsidP="00915631">
      <w:pPr>
        <w:numPr>
          <w:ilvl w:val="0"/>
          <w:numId w:val="3"/>
        </w:numPr>
        <w:spacing w:before="195" w:after="100" w:afterAutospacing="1" w:line="346" w:lineRule="atLeast"/>
        <w:jc w:val="left"/>
        <w:rPr>
          <w:rFonts w:ascii="Arial" w:eastAsia="Times New Roman" w:hAnsi="Arial" w:cs="Arial"/>
          <w:color w:val="232323"/>
          <w:lang w:eastAsia="ru-RU"/>
        </w:rPr>
      </w:pPr>
      <w:r w:rsidRPr="00915631">
        <w:rPr>
          <w:rFonts w:ascii="Arial" w:eastAsia="Times New Roman" w:hAnsi="Arial" w:cs="Arial"/>
          <w:color w:val="232323"/>
          <w:lang w:eastAsia="ru-RU"/>
        </w:rPr>
        <w:t>контактный телефон.</w:t>
      </w:r>
    </w:p>
    <w:p w14:paraId="24F3FAF4" w14:textId="77777777"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14:paraId="3B2D569B" w14:textId="77777777" w:rsidR="00915631" w:rsidRDefault="00915631" w:rsidP="00915631">
      <w:pPr>
        <w:spacing w:before="0" w:after="0" w:line="346" w:lineRule="atLeast"/>
        <w:ind w:firstLine="0"/>
        <w:jc w:val="left"/>
        <w:rPr>
          <w:rFonts w:ascii="Arial" w:eastAsia="Times New Roman" w:hAnsi="Arial" w:cs="Arial"/>
          <w:color w:val="232323"/>
          <w:lang w:eastAsia="ru-RU"/>
        </w:rPr>
      </w:pPr>
    </w:p>
    <w:p w14:paraId="3EEF1704" w14:textId="0FB20318" w:rsidR="00915631" w:rsidRPr="00915631" w:rsidRDefault="00915631" w:rsidP="00915631">
      <w:pPr>
        <w:spacing w:before="0" w:after="0" w:line="346" w:lineRule="atLeast"/>
        <w:ind w:firstLine="0"/>
        <w:jc w:val="left"/>
        <w:rPr>
          <w:rFonts w:ascii="Arial" w:eastAsia="Times New Roman" w:hAnsi="Arial" w:cs="Arial"/>
          <w:color w:val="232323"/>
          <w:lang w:eastAsia="ru-RU"/>
        </w:rPr>
      </w:pPr>
    </w:p>
    <w:p w14:paraId="7552CD04" w14:textId="77777777" w:rsidR="00915631" w:rsidRPr="00915631" w:rsidRDefault="00915631" w:rsidP="00915631">
      <w:pPr>
        <w:spacing w:before="0" w:after="0" w:line="346" w:lineRule="atLeast"/>
        <w:ind w:firstLine="0"/>
        <w:jc w:val="left"/>
        <w:outlineLvl w:val="4"/>
        <w:rPr>
          <w:rFonts w:ascii="Arial" w:eastAsia="Times New Roman" w:hAnsi="Arial" w:cs="Arial"/>
          <w:b/>
          <w:bCs/>
          <w:color w:val="232323"/>
          <w:sz w:val="20"/>
          <w:szCs w:val="20"/>
          <w:lang w:eastAsia="ru-RU"/>
        </w:rPr>
      </w:pPr>
      <w:r w:rsidRPr="00915631">
        <w:rPr>
          <w:rFonts w:ascii="Arial" w:eastAsia="Times New Roman" w:hAnsi="Arial" w:cs="Arial"/>
          <w:b/>
          <w:bCs/>
          <w:color w:val="232323"/>
          <w:sz w:val="20"/>
          <w:szCs w:val="20"/>
          <w:lang w:eastAsia="ru-RU"/>
        </w:rPr>
        <w:t>ДРУГОЕ</w:t>
      </w:r>
    </w:p>
    <w:p w14:paraId="6CCBDB7F"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14:paraId="08FE1288"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6F363E2D"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14:paraId="7EB388D5"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21670777"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14:paraId="02A3DFBB" w14:textId="77777777" w:rsidR="00915631" w:rsidRDefault="00915631" w:rsidP="00915631">
      <w:pPr>
        <w:spacing w:before="360" w:after="0" w:line="346" w:lineRule="atLeast"/>
        <w:ind w:firstLine="0"/>
        <w:jc w:val="left"/>
        <w:rPr>
          <w:rFonts w:ascii="Arial" w:eastAsia="Times New Roman" w:hAnsi="Arial" w:cs="Arial"/>
          <w:color w:val="232323"/>
          <w:lang w:eastAsia="ru-RU"/>
        </w:rPr>
      </w:pPr>
    </w:p>
    <w:p w14:paraId="0490071F" w14:textId="08962205" w:rsidR="00915631" w:rsidRPr="00915631" w:rsidRDefault="00915631" w:rsidP="00915631">
      <w:pPr>
        <w:spacing w:before="360" w:after="0" w:line="346" w:lineRule="atLeast"/>
        <w:ind w:firstLine="0"/>
        <w:jc w:val="left"/>
        <w:rPr>
          <w:rFonts w:ascii="Arial" w:eastAsia="Times New Roman" w:hAnsi="Arial" w:cs="Arial"/>
          <w:color w:val="232323"/>
          <w:lang w:eastAsia="ru-RU"/>
        </w:rPr>
      </w:pPr>
      <w:r w:rsidRPr="00915631">
        <w:rPr>
          <w:rFonts w:ascii="Arial" w:eastAsia="Times New Roman" w:hAnsi="Arial" w:cs="Arial"/>
          <w:color w:val="232323"/>
          <w:lang w:eastAsia="ru-RU"/>
        </w:rPr>
        <w:t>Действие настоящей Политики не распространяется на действия и интернет-ресурсов третьих лиц.</w:t>
      </w:r>
    </w:p>
    <w:p w14:paraId="709FDCDD" w14:textId="77777777" w:rsidR="00915631" w:rsidRDefault="00915631" w:rsidP="00915631">
      <w:pPr>
        <w:spacing w:before="0" w:after="0" w:line="346" w:lineRule="atLeast"/>
        <w:ind w:firstLine="0"/>
        <w:jc w:val="left"/>
        <w:rPr>
          <w:rFonts w:ascii="Arial" w:eastAsia="Times New Roman" w:hAnsi="Arial" w:cs="Arial"/>
          <w:i/>
          <w:iCs/>
          <w:color w:val="232323"/>
          <w:lang w:eastAsia="ru-RU"/>
        </w:rPr>
      </w:pPr>
      <w:r w:rsidRPr="00915631">
        <w:rPr>
          <w:rFonts w:ascii="Arial" w:eastAsia="Times New Roman" w:hAnsi="Arial" w:cs="Arial"/>
          <w:i/>
          <w:iCs/>
          <w:color w:val="232323"/>
          <w:lang w:eastAsia="ru-RU"/>
        </w:rPr>
        <w:t>Компания ООО «</w:t>
      </w:r>
      <w:r>
        <w:rPr>
          <w:rFonts w:ascii="Arial" w:eastAsia="Times New Roman" w:hAnsi="Arial" w:cs="Arial"/>
          <w:i/>
          <w:iCs/>
          <w:color w:val="232323"/>
          <w:lang w:eastAsia="ru-RU"/>
        </w:rPr>
        <w:t>Корпорация АЛЬФА</w:t>
      </w:r>
      <w:r w:rsidRPr="00915631">
        <w:rPr>
          <w:rFonts w:ascii="Arial" w:eastAsia="Times New Roman" w:hAnsi="Arial" w:cs="Arial"/>
          <w:i/>
          <w:iCs/>
          <w:color w:val="232323"/>
          <w:lang w:eastAsia="ru-RU"/>
        </w:rPr>
        <w:t>»</w:t>
      </w:r>
    </w:p>
    <w:p w14:paraId="246DDCB2" w14:textId="63CAA81A" w:rsidR="00915631" w:rsidRPr="00915631" w:rsidRDefault="00915631" w:rsidP="00915631">
      <w:pPr>
        <w:spacing w:before="0" w:after="0" w:line="346" w:lineRule="atLeast"/>
        <w:ind w:firstLine="0"/>
        <w:jc w:val="left"/>
        <w:rPr>
          <w:rFonts w:ascii="Arial" w:eastAsia="Times New Roman" w:hAnsi="Arial" w:cs="Arial"/>
          <w:color w:val="232323"/>
          <w:lang w:eastAsia="ru-RU"/>
        </w:rPr>
      </w:pPr>
      <w:r w:rsidRPr="00915631">
        <w:rPr>
          <w:rFonts w:ascii="Arial" w:eastAsia="Times New Roman" w:hAnsi="Arial" w:cs="Arial"/>
          <w:i/>
          <w:iCs/>
          <w:color w:val="232323"/>
          <w:lang w:eastAsia="ru-RU"/>
        </w:rPr>
        <w:t>(</w:t>
      </w:r>
      <w:r>
        <w:rPr>
          <w:rFonts w:ascii="Arial" w:eastAsia="Times New Roman" w:hAnsi="Arial" w:cs="Arial"/>
          <w:i/>
          <w:iCs/>
          <w:color w:val="232323"/>
          <w:lang w:val="en-US" w:eastAsia="ru-RU"/>
        </w:rPr>
        <w:t>Fi</w:t>
      </w:r>
      <w:r w:rsidRPr="00915631">
        <w:rPr>
          <w:rFonts w:ascii="Arial" w:eastAsia="Times New Roman" w:hAnsi="Arial" w:cs="Arial"/>
          <w:i/>
          <w:iCs/>
          <w:color w:val="232323"/>
          <w:lang w:eastAsia="ru-RU"/>
        </w:rPr>
        <w:t xml:space="preserve"> </w:t>
      </w:r>
      <w:r>
        <w:rPr>
          <w:rFonts w:ascii="Arial" w:eastAsia="Times New Roman" w:hAnsi="Arial" w:cs="Arial"/>
          <w:i/>
          <w:iCs/>
          <w:color w:val="232323"/>
          <w:lang w:val="en-US" w:eastAsia="ru-RU"/>
        </w:rPr>
        <w:t>Group</w:t>
      </w:r>
      <w:r w:rsidRPr="00915631">
        <w:rPr>
          <w:rFonts w:ascii="Arial" w:eastAsia="Times New Roman" w:hAnsi="Arial" w:cs="Arial"/>
          <w:i/>
          <w:iCs/>
          <w:color w:val="232323"/>
          <w:lang w:eastAsia="ru-RU"/>
        </w:rPr>
        <w:t>)</w:t>
      </w:r>
    </w:p>
    <w:p w14:paraId="2F0F53A7" w14:textId="77777777" w:rsidR="00316511" w:rsidRDefault="00316511"/>
    <w:sectPr w:rsidR="0031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0F1"/>
    <w:multiLevelType w:val="multilevel"/>
    <w:tmpl w:val="501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A5B63"/>
    <w:multiLevelType w:val="multilevel"/>
    <w:tmpl w:val="5360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E7D30"/>
    <w:multiLevelType w:val="multilevel"/>
    <w:tmpl w:val="C7D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31"/>
    <w:rsid w:val="00316511"/>
    <w:rsid w:val="007E1F69"/>
    <w:rsid w:val="00915631"/>
    <w:rsid w:val="00FC2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C95B"/>
  <w15:chartTrackingRefBased/>
  <w15:docId w15:val="{701253B9-0E11-4983-9E4D-800B4830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ru-RU" w:eastAsia="en-US" w:bidi="ar-SA"/>
      </w:rPr>
    </w:rPrDefault>
    <w:pPrDefault>
      <w:pPr>
        <w:spacing w:before="120" w:after="120"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1563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915631"/>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915631"/>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paragraph" w:styleId="5">
    <w:name w:val="heading 5"/>
    <w:basedOn w:val="a"/>
    <w:link w:val="50"/>
    <w:uiPriority w:val="9"/>
    <w:qFormat/>
    <w:rsid w:val="00915631"/>
    <w:pPr>
      <w:spacing w:before="100" w:beforeAutospacing="1" w:after="100" w:afterAutospacing="1" w:line="240" w:lineRule="auto"/>
      <w:ind w:firstLine="0"/>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631"/>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915631"/>
    <w:rPr>
      <w:rFonts w:eastAsia="Times New Roman" w:cs="Times New Roman"/>
      <w:b/>
      <w:bCs/>
      <w:sz w:val="36"/>
      <w:szCs w:val="36"/>
      <w:lang w:eastAsia="ru-RU"/>
    </w:rPr>
  </w:style>
  <w:style w:type="character" w:customStyle="1" w:styleId="30">
    <w:name w:val="Заголовок 3 Знак"/>
    <w:basedOn w:val="a0"/>
    <w:link w:val="3"/>
    <w:uiPriority w:val="9"/>
    <w:rsid w:val="00915631"/>
    <w:rPr>
      <w:rFonts w:eastAsia="Times New Roman" w:cs="Times New Roman"/>
      <w:b/>
      <w:bCs/>
      <w:sz w:val="27"/>
      <w:szCs w:val="27"/>
      <w:lang w:eastAsia="ru-RU"/>
    </w:rPr>
  </w:style>
  <w:style w:type="character" w:customStyle="1" w:styleId="50">
    <w:name w:val="Заголовок 5 Знак"/>
    <w:basedOn w:val="a0"/>
    <w:link w:val="5"/>
    <w:uiPriority w:val="9"/>
    <w:rsid w:val="00915631"/>
    <w:rPr>
      <w:rFonts w:eastAsia="Times New Roman" w:cs="Times New Roman"/>
      <w:b/>
      <w:bCs/>
      <w:sz w:val="20"/>
      <w:szCs w:val="20"/>
      <w:lang w:eastAsia="ru-RU"/>
    </w:rPr>
  </w:style>
  <w:style w:type="paragraph" w:styleId="a3">
    <w:name w:val="Normal (Web)"/>
    <w:basedOn w:val="a"/>
    <w:uiPriority w:val="99"/>
    <w:semiHidden/>
    <w:unhideWhenUsed/>
    <w:rsid w:val="00915631"/>
    <w:pPr>
      <w:spacing w:before="100" w:beforeAutospacing="1" w:after="100" w:afterAutospacing="1" w:line="240" w:lineRule="auto"/>
      <w:ind w:firstLine="0"/>
      <w:jc w:val="left"/>
    </w:pPr>
    <w:rPr>
      <w:rFonts w:eastAsia="Times New Roman" w:cs="Times New Roman"/>
      <w:lang w:eastAsia="ru-RU"/>
    </w:rPr>
  </w:style>
  <w:style w:type="character" w:styleId="a4">
    <w:name w:val="Hyperlink"/>
    <w:basedOn w:val="a0"/>
    <w:uiPriority w:val="99"/>
    <w:semiHidden/>
    <w:unhideWhenUsed/>
    <w:rsid w:val="00915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032">
      <w:bodyDiv w:val="1"/>
      <w:marLeft w:val="0"/>
      <w:marRight w:val="0"/>
      <w:marTop w:val="0"/>
      <w:marBottom w:val="0"/>
      <w:divBdr>
        <w:top w:val="none" w:sz="0" w:space="0" w:color="auto"/>
        <w:left w:val="none" w:sz="0" w:space="0" w:color="auto"/>
        <w:bottom w:val="none" w:sz="0" w:space="0" w:color="auto"/>
        <w:right w:val="none" w:sz="0" w:space="0" w:color="auto"/>
      </w:divBdr>
      <w:divsChild>
        <w:div w:id="481000450">
          <w:marLeft w:val="0"/>
          <w:marRight w:val="0"/>
          <w:marTop w:val="0"/>
          <w:marBottom w:val="0"/>
          <w:divBdr>
            <w:top w:val="none" w:sz="0" w:space="0" w:color="auto"/>
            <w:left w:val="none" w:sz="0" w:space="0" w:color="auto"/>
            <w:bottom w:val="none" w:sz="0" w:space="0" w:color="auto"/>
            <w:right w:val="none" w:sz="0" w:space="0" w:color="auto"/>
          </w:divBdr>
        </w:div>
        <w:div w:id="845435693">
          <w:marLeft w:val="0"/>
          <w:marRight w:val="0"/>
          <w:marTop w:val="0"/>
          <w:marBottom w:val="0"/>
          <w:divBdr>
            <w:top w:val="none" w:sz="0" w:space="0" w:color="auto"/>
            <w:left w:val="none" w:sz="0" w:space="0" w:color="auto"/>
            <w:bottom w:val="none" w:sz="0" w:space="0" w:color="auto"/>
            <w:right w:val="none" w:sz="0" w:space="0" w:color="auto"/>
          </w:divBdr>
          <w:divsChild>
            <w:div w:id="990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BE5A1FBECDBCA448538B66629FCFDD1" ma:contentTypeVersion="9" ma:contentTypeDescription="Создание документа." ma:contentTypeScope="" ma:versionID="cfdd6a430e0ea458016a89fc0dc1b016">
  <xsd:schema xmlns:xsd="http://www.w3.org/2001/XMLSchema" xmlns:xs="http://www.w3.org/2001/XMLSchema" xmlns:p="http://schemas.microsoft.com/office/2006/metadata/properties" xmlns:ns3="ce933ea2-df59-49c8-9476-3f86c6ef1a5a" xmlns:ns4="27efb751-caa7-484f-baf7-7b58d19dd3ed" targetNamespace="http://schemas.microsoft.com/office/2006/metadata/properties" ma:root="true" ma:fieldsID="60103322aa31c60a0c28853752a8b6fe" ns3:_="" ns4:_="">
    <xsd:import namespace="ce933ea2-df59-49c8-9476-3f86c6ef1a5a"/>
    <xsd:import namespace="27efb751-caa7-484f-baf7-7b58d19dd3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33ea2-df59-49c8-9476-3f86c6ef1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fb751-caa7-484f-baf7-7b58d19dd3ed"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C0FCA-5C51-4EAF-8A84-23B0ABAE4211}">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27efb751-caa7-484f-baf7-7b58d19dd3ed"/>
    <ds:schemaRef ds:uri="ce933ea2-df59-49c8-9476-3f86c6ef1a5a"/>
    <ds:schemaRef ds:uri="http://purl.org/dc/terms/"/>
  </ds:schemaRefs>
</ds:datastoreItem>
</file>

<file path=customXml/itemProps2.xml><?xml version="1.0" encoding="utf-8"?>
<ds:datastoreItem xmlns:ds="http://schemas.openxmlformats.org/officeDocument/2006/customXml" ds:itemID="{35C25446-E65C-4562-8D8A-322DF22D284D}">
  <ds:schemaRefs>
    <ds:schemaRef ds:uri="http://schemas.microsoft.com/sharepoint/v3/contenttype/forms"/>
  </ds:schemaRefs>
</ds:datastoreItem>
</file>

<file path=customXml/itemProps3.xml><?xml version="1.0" encoding="utf-8"?>
<ds:datastoreItem xmlns:ds="http://schemas.openxmlformats.org/officeDocument/2006/customXml" ds:itemID="{619B585C-9E2A-42FA-9DA0-1AAFB5BE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33ea2-df59-49c8-9476-3f86c6ef1a5a"/>
    <ds:schemaRef ds:uri="27efb751-caa7-484f-baf7-7b58d19dd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3172</Words>
  <Characters>18084</Characters>
  <Application>Microsoft Office Word</Application>
  <DocSecurity>0</DocSecurity>
  <Lines>150</Lines>
  <Paragraphs>42</Paragraphs>
  <ScaleCrop>false</ScaleCrop>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И. Рузлев</dc:creator>
  <cp:keywords/>
  <dc:description/>
  <cp:lastModifiedBy>Алексей И. Рузлев</cp:lastModifiedBy>
  <cp:revision>2</cp:revision>
  <dcterms:created xsi:type="dcterms:W3CDTF">2022-01-20T13:09:00Z</dcterms:created>
  <dcterms:modified xsi:type="dcterms:W3CDTF">2022-01-20T13:09:00Z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0x0101007BE5A1FBECDBCA448538B66629FCFDD1</vt:lpwstr>
  </property>
</Properties>
</file>